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F99" w:rsidRDefault="00347F9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251641"/>
    </w:p>
    <w:p w:rsidR="002C6BF5" w:rsidRPr="007E7AF2" w:rsidRDefault="008B7046">
      <w:pPr>
        <w:rPr>
          <w:lang w:val="ru-RU"/>
        </w:rPr>
        <w:sectPr w:rsidR="002C6BF5" w:rsidRPr="007E7AF2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5839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bookmarkStart w:id="1" w:name="block-14251642"/>
      <w:bookmarkEnd w:id="0"/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E7AF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​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</w:t>
      </w: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7E7AF2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>инвариантные: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7E7AF2">
        <w:rPr>
          <w:rFonts w:ascii="Times New Roman" w:hAnsi="Times New Roman"/>
          <w:color w:val="000000"/>
          <w:sz w:val="28"/>
          <w:lang w:val="ru-RU"/>
        </w:rPr>
        <w:t>, рекомен</w:t>
      </w:r>
      <w:r w:rsidR="000D0B50">
        <w:rPr>
          <w:rFonts w:ascii="Times New Roman" w:hAnsi="Times New Roman"/>
          <w:color w:val="000000"/>
          <w:sz w:val="28"/>
          <w:lang w:val="ru-RU"/>
        </w:rPr>
        <w:t>дованных для изучения музыки ‑ 6</w:t>
      </w:r>
      <w:r w:rsidRPr="007E7AF2">
        <w:rPr>
          <w:rFonts w:ascii="Times New Roman" w:hAnsi="Times New Roman"/>
          <w:color w:val="000000"/>
          <w:sz w:val="28"/>
          <w:lang w:val="ru-RU"/>
        </w:rPr>
        <w:t>5 часов: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 1 классе – 3</w:t>
      </w:r>
      <w:r w:rsidR="000D0B50">
        <w:rPr>
          <w:rFonts w:ascii="Times New Roman" w:hAnsi="Times New Roman"/>
          <w:color w:val="000000"/>
          <w:sz w:val="28"/>
          <w:lang w:val="ru-RU"/>
        </w:rPr>
        <w:t>2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 часа (1 час в неделю),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 4 классе – 3</w:t>
      </w:r>
      <w:r w:rsidR="000D0B50">
        <w:rPr>
          <w:rFonts w:ascii="Times New Roman" w:hAnsi="Times New Roman"/>
          <w:color w:val="000000"/>
          <w:sz w:val="28"/>
          <w:lang w:val="ru-RU"/>
        </w:rPr>
        <w:t>3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 часа (1 час в неделю).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культурно-досуговой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сферы (театры, музеи, творческие союзы).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социокультурную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2C6BF5" w:rsidRPr="007E7AF2" w:rsidRDefault="002C6BF5">
      <w:pPr>
        <w:rPr>
          <w:lang w:val="ru-RU"/>
        </w:rPr>
        <w:sectPr w:rsidR="002C6BF5" w:rsidRPr="007E7AF2" w:rsidSect="00347F99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2C6BF5" w:rsidRPr="007E7AF2" w:rsidRDefault="007E7AF2" w:rsidP="00723F51">
      <w:pPr>
        <w:spacing w:after="0" w:line="264" w:lineRule="auto"/>
        <w:jc w:val="both"/>
        <w:rPr>
          <w:lang w:val="ru-RU"/>
        </w:rPr>
      </w:pPr>
      <w:bookmarkStart w:id="2" w:name="block-14251643"/>
      <w:bookmarkEnd w:id="1"/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C6BF5" w:rsidRPr="007E7AF2" w:rsidRDefault="007E7AF2" w:rsidP="00723F51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​</w:t>
      </w:r>
      <w:r w:rsidRPr="007E7AF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C6BF5" w:rsidRPr="007E7AF2" w:rsidRDefault="007E7AF2" w:rsidP="00723F51">
      <w:pPr>
        <w:spacing w:after="0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2C6BF5" w:rsidRPr="007E7AF2" w:rsidRDefault="00723F51" w:rsidP="00723F51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о музыкальных традициях своего родного края</w:t>
      </w:r>
      <w:r w:rsidR="00723F51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Бабка-ёжка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», «Заинька» и другие)</w:t>
      </w:r>
      <w:r w:rsidR="00723F51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, ударных, струнных</w:t>
      </w:r>
      <w:r w:rsidR="00723F51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</w:t>
      </w:r>
      <w:r w:rsidR="00723F51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</w:t>
      </w:r>
      <w:r w:rsidR="00723F51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 xml:space="preserve"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пентатонные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лады в музыке республик Поволжья, Сибири).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музыки, созданной композиторами на основе народных жанров и интонаций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A46EEC" w:rsidRDefault="00A46EEC" w:rsidP="00A46EEC">
      <w:pPr>
        <w:spacing w:after="0"/>
        <w:rPr>
          <w:lang w:val="ru-RU"/>
        </w:rPr>
      </w:pPr>
      <w:r>
        <w:rPr>
          <w:lang w:val="ru-RU"/>
        </w:rPr>
        <w:t xml:space="preserve">       </w:t>
      </w:r>
      <w:r w:rsidR="007E7AF2" w:rsidRPr="007E7AF2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6BF5" w:rsidRPr="007E7AF2" w:rsidRDefault="00A46EEC" w:rsidP="00A46EEC">
      <w:pPr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</w:t>
      </w:r>
      <w:r>
        <w:rPr>
          <w:rFonts w:ascii="Times New Roman" w:hAnsi="Times New Roman"/>
          <w:color w:val="000000"/>
          <w:sz w:val="28"/>
          <w:lang w:val="ru-RU"/>
        </w:rPr>
        <w:t xml:space="preserve">класс            </w:t>
      </w:r>
      <w:proofErr w:type="spell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сики</w:t>
      </w:r>
      <w:proofErr w:type="spell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по теме занятия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жанра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7E7AF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E7AF2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Музыкальные инструменты. Флейта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» К.В. </w:t>
      </w:r>
      <w:proofErr w:type="spellStart"/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, «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составом симфонического оркестра, группами инструментов;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2C6BF5" w:rsidRPr="007E7AF2" w:rsidRDefault="007E7AF2" w:rsidP="00A46EEC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</w:t>
      </w:r>
      <w:r w:rsidR="00A46EEC">
        <w:rPr>
          <w:rFonts w:ascii="Times New Roman" w:hAnsi="Times New Roman"/>
          <w:color w:val="000000"/>
          <w:sz w:val="28"/>
          <w:lang w:val="ru-RU"/>
        </w:rPr>
        <w:t>роды, народной жизни, истории).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2C6BF5" w:rsidRPr="007E7AF2" w:rsidRDefault="00A46EEC" w:rsidP="00A46EEC">
      <w:pPr>
        <w:spacing w:after="0"/>
        <w:rPr>
          <w:lang w:val="ru-RU"/>
        </w:rPr>
      </w:pPr>
      <w:r>
        <w:rPr>
          <w:lang w:val="ru-RU"/>
        </w:rPr>
        <w:t xml:space="preserve">      </w:t>
      </w:r>
      <w:r w:rsidR="007E7AF2" w:rsidRPr="007E7AF2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2C6BF5" w:rsidRPr="007E7AF2" w:rsidRDefault="00A46EEC" w:rsidP="00A46EEC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музыки, концентрация на её восприятии, своём внутреннем состоянии;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A46EE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 w:rsidR="007E7AF2" w:rsidRPr="007E7AF2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» фрагментами произведений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Гимн России – главный музыкальный символ нашей страны. Традиции исполнения Гимна России. Другие гимны.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</w:t>
      </w:r>
      <w:r w:rsidR="00A46EEC">
        <w:rPr>
          <w:rFonts w:ascii="Times New Roman" w:hAnsi="Times New Roman"/>
          <w:color w:val="000000"/>
          <w:sz w:val="28"/>
          <w:lang w:val="ru-RU"/>
        </w:rPr>
        <w:t>ый тонус) при восприятии музыки.</w:t>
      </w:r>
    </w:p>
    <w:p w:rsidR="002C6BF5" w:rsidRPr="007E7AF2" w:rsidRDefault="00A46EEC" w:rsidP="00A46EEC">
      <w:pPr>
        <w:spacing w:after="0"/>
        <w:rPr>
          <w:lang w:val="ru-RU"/>
        </w:rPr>
      </w:pPr>
      <w:r>
        <w:rPr>
          <w:lang w:val="ru-RU"/>
        </w:rPr>
        <w:t xml:space="preserve">          </w:t>
      </w:r>
      <w:r w:rsidR="007E7AF2" w:rsidRPr="007E7AF2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2C6BF5" w:rsidRPr="007E7AF2" w:rsidRDefault="00A46EEC" w:rsidP="00A46EEC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A46EEC" w:rsidP="00A46EEC">
      <w:pPr>
        <w:spacing w:after="0"/>
        <w:rPr>
          <w:lang w:val="ru-RU"/>
        </w:rPr>
      </w:pPr>
      <w:r>
        <w:rPr>
          <w:lang w:val="ru-RU"/>
        </w:rPr>
        <w:t xml:space="preserve">         </w:t>
      </w:r>
      <w:r w:rsidR="007E7AF2" w:rsidRPr="007E7AF2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6BF5" w:rsidRPr="007E7AF2" w:rsidRDefault="00A46EEC" w:rsidP="00A46EEC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Колокола. Колокольные звоны (благовест, трезвон и другие). Звонарские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2C6BF5" w:rsidRPr="007E7AF2" w:rsidRDefault="007E7AF2" w:rsidP="00A46EEC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</w:t>
      </w: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произведений М.П. Мусоргского, П.И. Чайковского, М.И. Глинки, С.В. Рахманинова и другие)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конфессии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которая наиболее почитаема в данном регионе Российской Федерации. </w:t>
      </w:r>
      <w:proofErr w:type="gramEnd"/>
    </w:p>
    <w:p w:rsidR="002C6BF5" w:rsidRPr="007E7AF2" w:rsidRDefault="007E7AF2" w:rsidP="00A46EE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2C6BF5" w:rsidRPr="007E7AF2" w:rsidRDefault="007E7AF2">
      <w:pPr>
        <w:spacing w:after="0"/>
        <w:ind w:left="120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2C6BF5" w:rsidRPr="007E7AF2" w:rsidRDefault="00A46EEC" w:rsidP="00A46EEC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Характеры персонажей, отражённые в музыке. Тембр голоса. Соло. Хор, ансамбль.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</w:t>
      </w:r>
      <w:r w:rsidR="00A46EEC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(«Орфей и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оперетты, мюзикла;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800B2F" w:rsidP="00800B2F">
      <w:pPr>
        <w:spacing w:after="0"/>
        <w:rPr>
          <w:lang w:val="ru-RU"/>
        </w:rPr>
      </w:pPr>
      <w:r>
        <w:rPr>
          <w:lang w:val="ru-RU"/>
        </w:rPr>
        <w:t xml:space="preserve">         </w:t>
      </w:r>
      <w:r w:rsidR="007E7AF2" w:rsidRPr="007E7AF2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2C6BF5" w:rsidRPr="007E7AF2" w:rsidRDefault="00800B2F" w:rsidP="00800B2F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, от </w:t>
      </w:r>
      <w:proofErr w:type="spell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 до </w:t>
      </w:r>
      <w:proofErr w:type="spellStart"/>
      <w:r w:rsidR="007E7AF2" w:rsidRPr="007E7AF2">
        <w:rPr>
          <w:rFonts w:ascii="Times New Roman" w:hAnsi="Times New Roman"/>
          <w:color w:val="000000"/>
          <w:sz w:val="28"/>
          <w:lang w:val="ru-RU"/>
        </w:rPr>
        <w:t>рэпа</w:t>
      </w:r>
      <w:proofErr w:type="spellEnd"/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), для восприятия которых требуется специфический и разнообразный музыкальный опыт. 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>Исполнители современной музыки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800B2F" w:rsidP="00800B2F">
      <w:pPr>
        <w:spacing w:after="0"/>
        <w:rPr>
          <w:lang w:val="ru-RU"/>
        </w:rPr>
      </w:pPr>
      <w:r>
        <w:rPr>
          <w:lang w:val="ru-RU"/>
        </w:rPr>
        <w:t xml:space="preserve">            </w:t>
      </w:r>
      <w:r w:rsidR="007E7AF2" w:rsidRPr="007E7AF2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2C6BF5" w:rsidRPr="007E7AF2" w:rsidRDefault="00800B2F" w:rsidP="00800B2F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spellStart"/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spellEnd"/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»;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Аккомпанемент.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Остинато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. Вступление, заключение, проигрыш.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распевания, вокальные упражнения, построенные на чередовании мажора и минора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»;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освоение понятия «тоника»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>Гармония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и песен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Содержание: Контраст и повтор как принципы строения музыкального произведения.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Двухчастная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трёхчастная и трёхчастная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репризная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форма. Рондо: рефрен и эпизоды.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знакомство со строением музыкального произведения, понятиями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и трёхчастной формы, рондо;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2C6BF5" w:rsidP="000D0B50">
      <w:pPr>
        <w:spacing w:after="0"/>
        <w:rPr>
          <w:lang w:val="ru-RU"/>
        </w:rPr>
        <w:sectPr w:rsidR="002C6BF5" w:rsidRPr="007E7AF2" w:rsidSect="00347F99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bookmarkStart w:id="3" w:name="block-14251644"/>
      <w:bookmarkEnd w:id="2"/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2C6BF5" w:rsidRPr="007E7AF2" w:rsidRDefault="007E7AF2" w:rsidP="00800B2F">
      <w:pPr>
        <w:spacing w:after="0" w:line="264" w:lineRule="auto"/>
        <w:jc w:val="center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C6BF5" w:rsidRPr="007E7AF2" w:rsidRDefault="007E7AF2" w:rsidP="00800B2F">
      <w:pPr>
        <w:spacing w:after="0" w:line="264" w:lineRule="auto"/>
        <w:ind w:left="12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​</w:t>
      </w:r>
      <w:r w:rsidR="00800B2F">
        <w:rPr>
          <w:lang w:val="ru-RU"/>
        </w:rPr>
        <w:t xml:space="preserve">        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бережное отношение к природе; неприятие действий, приносящих ей вред.</w:t>
      </w:r>
    </w:p>
    <w:p w:rsidR="002C6BF5" w:rsidRPr="007E7AF2" w:rsidRDefault="007E7AF2" w:rsidP="00800B2F">
      <w:pPr>
        <w:spacing w:after="0" w:line="264" w:lineRule="auto"/>
        <w:jc w:val="both"/>
        <w:rPr>
          <w:lang w:val="ru-RU"/>
        </w:rPr>
      </w:pPr>
      <w:bookmarkStart w:id="4" w:name="_Toc139972685"/>
      <w:bookmarkEnd w:id="4"/>
      <w:r w:rsidRPr="007E7A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C6BF5" w:rsidRPr="007E7AF2" w:rsidRDefault="007E7AF2" w:rsidP="00800B2F">
      <w:pPr>
        <w:spacing w:after="0" w:line="264" w:lineRule="auto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E7A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>У обучающегося будут сформированы следующие умения как часть универсальных коммуникативных учебных действий</w:t>
      </w:r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7E7AF2">
        <w:rPr>
          <w:rFonts w:ascii="Times New Roman" w:hAnsi="Times New Roman"/>
          <w:color w:val="000000"/>
          <w:sz w:val="28"/>
          <w:lang w:val="ru-RU"/>
        </w:rPr>
        <w:t>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2C6BF5" w:rsidRPr="007E7AF2" w:rsidRDefault="007E7AF2" w:rsidP="00800B2F">
      <w:pPr>
        <w:spacing w:after="0" w:line="264" w:lineRule="auto"/>
        <w:jc w:val="center"/>
        <w:rPr>
          <w:lang w:val="ru-RU"/>
        </w:rPr>
      </w:pPr>
      <w:bookmarkStart w:id="5" w:name="_Toc139972686"/>
      <w:bookmarkEnd w:id="5"/>
      <w:r w:rsidRPr="007E7AF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C6BF5" w:rsidRPr="007E7AF2" w:rsidRDefault="00800B2F" w:rsidP="00800B2F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</w:t>
      </w:r>
      <w:r w:rsidR="007E7AF2" w:rsidRPr="007E7AF2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2C6BF5" w:rsidRPr="007E7AF2" w:rsidRDefault="002C6BF5">
      <w:pPr>
        <w:spacing w:after="0" w:line="264" w:lineRule="auto"/>
        <w:ind w:left="120"/>
        <w:jc w:val="both"/>
        <w:rPr>
          <w:lang w:val="ru-RU"/>
        </w:rPr>
      </w:pPr>
    </w:p>
    <w:p w:rsidR="002C6BF5" w:rsidRPr="007E7AF2" w:rsidRDefault="007E7AF2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</w:t>
      </w:r>
      <w:r w:rsidR="00347F99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</w:t>
      </w:r>
      <w:r w:rsidR="00800B2F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 концу изучения модуля № 3 «Музыка в жизни человека»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</w:t>
      </w:r>
      <w:r w:rsidR="00347F99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 согласно региональной религиозной традиции).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</w:t>
      </w:r>
      <w:r w:rsidR="00347F99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7E7AF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7E7AF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7AF2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2C6BF5" w:rsidRPr="007E7AF2" w:rsidRDefault="007E7AF2">
      <w:pPr>
        <w:spacing w:after="0" w:line="264" w:lineRule="auto"/>
        <w:ind w:firstLine="600"/>
        <w:jc w:val="both"/>
        <w:rPr>
          <w:lang w:val="ru-RU"/>
        </w:rPr>
      </w:pPr>
      <w:r w:rsidRPr="007E7AF2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2C6BF5" w:rsidRPr="007E7AF2" w:rsidRDefault="007E7AF2" w:rsidP="00347F99">
      <w:pPr>
        <w:spacing w:after="0" w:line="264" w:lineRule="auto"/>
        <w:ind w:firstLine="600"/>
        <w:jc w:val="both"/>
        <w:rPr>
          <w:lang w:val="ru-RU"/>
        </w:rPr>
        <w:sectPr w:rsidR="002C6BF5" w:rsidRPr="007E7AF2" w:rsidSect="00347F99">
          <w:pgSz w:w="11906" w:h="16383"/>
          <w:pgMar w:top="567" w:right="567" w:bottom="567" w:left="567" w:header="720" w:footer="720" w:gutter="0"/>
          <w:cols w:space="720"/>
          <w:docGrid w:linePitch="299"/>
        </w:sectPr>
      </w:pPr>
      <w:r w:rsidRPr="007E7AF2">
        <w:rPr>
          <w:rFonts w:ascii="Times New Roman" w:hAnsi="Times New Roman"/>
          <w:color w:val="000000"/>
          <w:sz w:val="28"/>
          <w:lang w:val="ru-RU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двухчастную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 xml:space="preserve">, трёхчастную и трёхчастную </w:t>
      </w:r>
      <w:proofErr w:type="spellStart"/>
      <w:r w:rsidRPr="007E7AF2">
        <w:rPr>
          <w:rFonts w:ascii="Times New Roman" w:hAnsi="Times New Roman"/>
          <w:color w:val="000000"/>
          <w:sz w:val="28"/>
          <w:lang w:val="ru-RU"/>
        </w:rPr>
        <w:t>репризную</w:t>
      </w:r>
      <w:proofErr w:type="spellEnd"/>
      <w:r w:rsidRPr="007E7AF2">
        <w:rPr>
          <w:rFonts w:ascii="Times New Roman" w:hAnsi="Times New Roman"/>
          <w:color w:val="000000"/>
          <w:sz w:val="28"/>
          <w:lang w:val="ru-RU"/>
        </w:rPr>
        <w:t>, рондо, вариации</w:t>
      </w:r>
      <w:r w:rsidR="00347F99">
        <w:rPr>
          <w:rFonts w:ascii="Times New Roman" w:hAnsi="Times New Roman"/>
          <w:color w:val="000000"/>
          <w:sz w:val="28"/>
          <w:lang w:val="ru-RU"/>
        </w:rPr>
        <w:t>.</w:t>
      </w:r>
    </w:p>
    <w:p w:rsidR="002C6BF5" w:rsidRDefault="007E7AF2">
      <w:pPr>
        <w:spacing w:after="0"/>
        <w:ind w:left="120"/>
      </w:pPr>
      <w:bookmarkStart w:id="6" w:name="block-14251645"/>
      <w:bookmarkEnd w:id="3"/>
      <w:r w:rsidRPr="007E7AF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C6BF5" w:rsidRDefault="007E7A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0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122"/>
        <w:gridCol w:w="8080"/>
        <w:gridCol w:w="1134"/>
      </w:tblGrid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3F5F" w:rsidRDefault="00D23F5F">
            <w:pPr>
              <w:spacing w:after="0"/>
              <w:ind w:left="135"/>
            </w:pPr>
          </w:p>
        </w:tc>
        <w:tc>
          <w:tcPr>
            <w:tcW w:w="8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3F5F" w:rsidRDefault="00D23F5F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723F5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</w:t>
            </w:r>
            <w:proofErr w:type="spellEnd"/>
            <w:r w:rsidR="00D23F5F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D23F5F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3F5F" w:rsidRDefault="00D23F5F"/>
        </w:tc>
        <w:tc>
          <w:tcPr>
            <w:tcW w:w="80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3F5F" w:rsidRDefault="00D23F5F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3F5F" w:rsidRDefault="00D23F5F">
            <w:pPr>
              <w:spacing w:after="0"/>
              <w:ind w:left="135"/>
            </w:pP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А.Пришельца); «Моя Россия» (муз.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Земелюшка-чернозем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«У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кота-воркота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Потапенко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«Скворушка прощается»;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П.И.Чайковский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К.В. </w:t>
            </w:r>
            <w:proofErr w:type="spellStart"/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spellEnd"/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,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И.Брамс «Колыбельная»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П.И.Чайковского, Э.Грига,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«Добрый жук», песня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«Золушка», И. Дунаевский Полька; И.С. Бах «Волынка»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Бульба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Г.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А.Хачатуряна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8202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spellEnd"/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«Летняя гроза» в современной обработке, Ф. Шуберт «Аве Мария»; Поль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0D0B5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8202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А.Рыбников «Гроза» и «Свет Звезд» из к/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«Через тернии к звездам»; А. Островский «Спят усталые игрушки»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09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D23F5F" w:rsidTr="00723F51">
        <w:trPr>
          <w:trHeight w:val="144"/>
          <w:tblCellSpacing w:w="20" w:type="nil"/>
        </w:trPr>
        <w:tc>
          <w:tcPr>
            <w:tcW w:w="8889" w:type="dxa"/>
            <w:gridSpan w:val="3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23F5F" w:rsidRDefault="00D23F5F" w:rsidP="000D0B50">
            <w:pPr>
              <w:spacing w:after="0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0B50">
              <w:rPr>
                <w:rFonts w:ascii="Times New Roman" w:hAnsi="Times New Roman"/>
                <w:color w:val="000000"/>
                <w:sz w:val="24"/>
              </w:rPr>
              <w:t>3</w:t>
            </w:r>
            <w:r w:rsidR="000D0B5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2C6BF5" w:rsidRDefault="002C6BF5">
      <w:pPr>
        <w:sectPr w:rsidR="002C6BF5" w:rsidSect="00D23F5F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C6BF5" w:rsidRDefault="007E7A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7655"/>
        <w:gridCol w:w="1275"/>
      </w:tblGrid>
      <w:tr w:rsidR="00D23F5F" w:rsidTr="00347F99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3F5F" w:rsidRDefault="00D23F5F">
            <w:pPr>
              <w:spacing w:after="0"/>
              <w:ind w:left="135"/>
            </w:pPr>
          </w:p>
        </w:tc>
        <w:tc>
          <w:tcPr>
            <w:tcW w:w="76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3F5F" w:rsidRDefault="00D23F5F">
            <w:pPr>
              <w:spacing w:after="0"/>
              <w:ind w:left="135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3F5F" w:rsidRDefault="00D23F5F"/>
        </w:tc>
        <w:tc>
          <w:tcPr>
            <w:tcW w:w="76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3F5F" w:rsidRDefault="00D23F5F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3F5F" w:rsidRDefault="00D23F5F">
            <w:pPr>
              <w:spacing w:after="0"/>
              <w:ind w:left="135"/>
            </w:pP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«Лесной олень»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spellStart"/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spellEnd"/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Поппинс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, до свидания»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Шехеразада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П.И. Чайковский «Танец феи Драже», </w:t>
            </w: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«Вальс цветов» из балета «Щелкунчик»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Ж. Бизе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 (1 сюита: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«Родня»;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«Прекрасное далеко»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бакши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др.); К.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Караев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Колыбельная и танец из балета «Тропою грома». И.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Лученок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М. Ясень «Майский вальс».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А.Пахмутова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, Н.Добронравов «Беловежская пуща» в исполнении ВИА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Песняры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Морозко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– музыкальный фильм-сказка музыка Н.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Будашкина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» Н.А. Римского-Корсакова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</w:t>
            </w: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«Колыбельная»; А.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«Летняя гроза» в современной обработке; Ф. Шуберт «Аве Мария» в современной обработке; Поль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Pr="000D0B50" w:rsidRDefault="00D23F5F">
            <w:pPr>
              <w:spacing w:after="0"/>
              <w:ind w:left="135"/>
              <w:jc w:val="center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0D0B5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Дж. Гершвин «Летнее время»,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Д.Эллингтон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«Караван». Г.Миллер «Серенада лунного света», «</w:t>
            </w:r>
            <w:proofErr w:type="spellStart"/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spellEnd"/>
            <w:proofErr w:type="gram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RPr="007E7AF2" w:rsidTr="00347F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язык: Я. Сибелиус «Грустный вальс»; К.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Орф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«О, Фортуна!» (№ 1) из кантаты «Кармина Бурана»; Л. </w:t>
            </w:r>
            <w:proofErr w:type="spell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Андерсон</w:t>
            </w:r>
            <w:proofErr w:type="spellEnd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«Пьеса для пишущей машинки с оркестром»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D23F5F" w:rsidTr="00347F99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D23F5F" w:rsidRPr="007E7AF2" w:rsidRDefault="00D23F5F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23F5F" w:rsidRDefault="00D23F5F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0B50"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 w:rsidR="000D0B5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2C6BF5" w:rsidRDefault="002C6BF5">
      <w:pPr>
        <w:sectPr w:rsidR="002C6BF5" w:rsidSect="00D23F5F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C6BF5" w:rsidRDefault="007E7AF2">
      <w:pPr>
        <w:spacing w:after="0"/>
        <w:ind w:left="120"/>
      </w:pPr>
      <w:bookmarkStart w:id="7" w:name="block-1425164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C6BF5" w:rsidRDefault="007E7A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055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9"/>
        <w:gridCol w:w="6157"/>
        <w:gridCol w:w="1715"/>
        <w:gridCol w:w="1870"/>
      </w:tblGrid>
      <w:tr w:rsidR="002C6BF5" w:rsidTr="00347F99">
        <w:trPr>
          <w:trHeight w:val="143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6BF5" w:rsidRDefault="002C6BF5">
            <w:pPr>
              <w:spacing w:after="0"/>
              <w:ind w:left="135"/>
            </w:pPr>
          </w:p>
        </w:tc>
        <w:tc>
          <w:tcPr>
            <w:tcW w:w="6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6BF5" w:rsidRDefault="002C6BF5">
            <w:pPr>
              <w:spacing w:after="0"/>
              <w:ind w:left="135"/>
            </w:pPr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8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6BF5" w:rsidRDefault="002C6BF5">
            <w:pPr>
              <w:spacing w:after="0"/>
              <w:ind w:left="135"/>
            </w:pP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6BF5" w:rsidRDefault="002C6BF5"/>
        </w:tc>
        <w:tc>
          <w:tcPr>
            <w:tcW w:w="61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6BF5" w:rsidRDefault="002C6BF5"/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6BF5" w:rsidRDefault="002C6BF5">
            <w:pPr>
              <w:spacing w:after="0"/>
              <w:ind w:left="135"/>
            </w:pPr>
          </w:p>
        </w:tc>
        <w:tc>
          <w:tcPr>
            <w:tcW w:w="18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6BF5" w:rsidRDefault="002C6BF5"/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народа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храма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15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2C6BF5" w:rsidTr="00347F99">
        <w:trPr>
          <w:trHeight w:val="143"/>
          <w:tblCellSpacing w:w="20" w:type="nil"/>
        </w:trPr>
        <w:tc>
          <w:tcPr>
            <w:tcW w:w="6966" w:type="dxa"/>
            <w:gridSpan w:val="2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2C6BF5" w:rsidRPr="000D0B50" w:rsidRDefault="007E7AF2" w:rsidP="000D0B50">
            <w:pPr>
              <w:spacing w:after="0"/>
              <w:jc w:val="center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0D0B5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2C6BF5" w:rsidRDefault="002C6BF5"/>
        </w:tc>
      </w:tr>
    </w:tbl>
    <w:p w:rsidR="002C6BF5" w:rsidRDefault="002C6BF5">
      <w:pPr>
        <w:sectPr w:rsidR="002C6BF5" w:rsidSect="00347F99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2C6BF5" w:rsidRDefault="007E7A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06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6725"/>
        <w:gridCol w:w="1421"/>
        <w:gridCol w:w="1790"/>
      </w:tblGrid>
      <w:tr w:rsidR="002C6BF5" w:rsidTr="00347F99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6BF5" w:rsidRDefault="007E7AF2" w:rsidP="00347F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6BF5" w:rsidRDefault="002C6BF5">
            <w:pPr>
              <w:spacing w:after="0"/>
              <w:ind w:left="135"/>
            </w:pPr>
          </w:p>
        </w:tc>
        <w:tc>
          <w:tcPr>
            <w:tcW w:w="67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6BF5" w:rsidRDefault="002C6BF5">
            <w:pPr>
              <w:spacing w:after="0"/>
              <w:ind w:left="135"/>
            </w:pP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CF38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</w:t>
            </w:r>
            <w:r w:rsidR="007E7AF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7E7AF2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7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6BF5" w:rsidRDefault="002C6BF5">
            <w:pPr>
              <w:spacing w:after="0"/>
              <w:ind w:left="135"/>
            </w:pP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6BF5" w:rsidRDefault="002C6BF5"/>
        </w:tc>
        <w:tc>
          <w:tcPr>
            <w:tcW w:w="67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6BF5" w:rsidRDefault="002C6BF5"/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6BF5" w:rsidRDefault="002C6BF5">
            <w:pPr>
              <w:spacing w:after="0"/>
              <w:ind w:left="135"/>
            </w:pPr>
          </w:p>
        </w:tc>
        <w:tc>
          <w:tcPr>
            <w:tcW w:w="17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6BF5" w:rsidRDefault="002C6BF5"/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артисты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725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2C6BF5" w:rsidTr="00347F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6BF5" w:rsidRPr="007E7AF2" w:rsidRDefault="007E7AF2">
            <w:pPr>
              <w:spacing w:after="0"/>
              <w:ind w:left="135"/>
              <w:rPr>
                <w:lang w:val="ru-RU"/>
              </w:rPr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2C6BF5" w:rsidRDefault="007E7AF2">
            <w:pPr>
              <w:spacing w:after="0"/>
              <w:ind w:left="135"/>
              <w:jc w:val="center"/>
            </w:pPr>
            <w:r w:rsidRPr="007E7A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0B50"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 w:rsidR="000D0B5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2C6BF5" w:rsidRDefault="002C6BF5"/>
        </w:tc>
      </w:tr>
    </w:tbl>
    <w:p w:rsidR="002C6BF5" w:rsidRDefault="002C6BF5">
      <w:pPr>
        <w:sectPr w:rsidR="002C6BF5" w:rsidSect="00347F99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bookmarkEnd w:id="7"/>
    <w:p w:rsidR="00CF38A9" w:rsidRDefault="00CF38A9" w:rsidP="00CF38A9">
      <w:pPr>
        <w:spacing w:after="0"/>
      </w:pPr>
    </w:p>
    <w:sectPr w:rsidR="00CF38A9" w:rsidSect="002C6BF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6BF5"/>
    <w:rsid w:val="000D0B50"/>
    <w:rsid w:val="002C6BF5"/>
    <w:rsid w:val="00347F99"/>
    <w:rsid w:val="005257D3"/>
    <w:rsid w:val="00723F51"/>
    <w:rsid w:val="007634FD"/>
    <w:rsid w:val="007E7AF2"/>
    <w:rsid w:val="00800B2F"/>
    <w:rsid w:val="008B7046"/>
    <w:rsid w:val="00A46EEC"/>
    <w:rsid w:val="00CF38A9"/>
    <w:rsid w:val="00D23F5F"/>
    <w:rsid w:val="00F033EC"/>
    <w:rsid w:val="00F95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C6BF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C6B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B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35</Pages>
  <Words>10143</Words>
  <Characters>57820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Забурунновы</cp:lastModifiedBy>
  <cp:revision>6</cp:revision>
  <dcterms:created xsi:type="dcterms:W3CDTF">2023-09-13T06:24:00Z</dcterms:created>
  <dcterms:modified xsi:type="dcterms:W3CDTF">2004-12-31T21:17:00Z</dcterms:modified>
</cp:coreProperties>
</file>